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E5B" w:rsidRDefault="003D26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Avenir" w:eastAsia="Avenir" w:hAnsi="Avenir" w:cs="Avenir"/>
          <w:color w:val="000000"/>
          <w:sz w:val="36"/>
          <w:szCs w:val="36"/>
        </w:rPr>
      </w:pPr>
      <w:r>
        <w:rPr>
          <w:rFonts w:ascii="Avenir" w:eastAsia="Avenir" w:hAnsi="Avenir" w:cs="Avenir"/>
          <w:b/>
          <w:color w:val="000000"/>
          <w:sz w:val="36"/>
          <w:szCs w:val="36"/>
        </w:rPr>
        <w:t>CONSORZIO INDUSTRIALE PROVINCIALE DI SASSARI</w:t>
      </w:r>
    </w:p>
    <w:p w:rsidR="00B62E5B" w:rsidRDefault="00B62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:rsidR="00B62E5B" w:rsidRDefault="003D26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inline distT="0" distB="0" distL="114300" distR="114300">
            <wp:extent cx="975360" cy="59880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598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2E5B" w:rsidRDefault="00B62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:rsidR="00B62E5B" w:rsidRDefault="00B62E5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venir" w:eastAsia="Avenir" w:hAnsi="Avenir" w:cs="Avenir"/>
          <w:color w:val="000000"/>
          <w:sz w:val="30"/>
          <w:szCs w:val="30"/>
        </w:rPr>
      </w:pPr>
    </w:p>
    <w:p w:rsidR="00B62E5B" w:rsidRDefault="00B62E5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venir" w:eastAsia="Avenir" w:hAnsi="Avenir" w:cs="Avenir"/>
          <w:color w:val="000000"/>
          <w:sz w:val="30"/>
          <w:szCs w:val="30"/>
        </w:rPr>
      </w:pPr>
    </w:p>
    <w:p w:rsidR="00B62E5B" w:rsidRDefault="003D262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venir" w:eastAsia="Avenir" w:hAnsi="Avenir" w:cs="Avenir"/>
          <w:color w:val="000000"/>
          <w:sz w:val="30"/>
          <w:szCs w:val="30"/>
        </w:rPr>
      </w:pPr>
      <w:r>
        <w:rPr>
          <w:rFonts w:ascii="Avenir" w:eastAsia="Avenir" w:hAnsi="Avenir" w:cs="Avenir"/>
          <w:b/>
          <w:color w:val="000000"/>
          <w:sz w:val="30"/>
          <w:szCs w:val="30"/>
        </w:rPr>
        <w:t>COMUNICATO STAMPA</w:t>
      </w:r>
    </w:p>
    <w:p w:rsidR="00B62E5B" w:rsidRDefault="00B62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62E5B" w:rsidRDefault="00B62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912B3C" w:rsidRPr="001F0821" w:rsidRDefault="00912B3C" w:rsidP="001F08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Avenir" w:eastAsia="Avenir" w:hAnsi="Avenir" w:cs="Avenir"/>
          <w:b/>
          <w:color w:val="000000"/>
          <w:sz w:val="36"/>
          <w:szCs w:val="36"/>
        </w:rPr>
      </w:pPr>
      <w:r w:rsidRPr="001F0821">
        <w:rPr>
          <w:rFonts w:ascii="Avenir" w:eastAsia="Avenir" w:hAnsi="Avenir" w:cs="Avenir"/>
          <w:b/>
          <w:color w:val="000000"/>
          <w:sz w:val="36"/>
          <w:szCs w:val="36"/>
        </w:rPr>
        <w:t xml:space="preserve">Il Consorzio </w:t>
      </w:r>
      <w:r w:rsidR="005F2178" w:rsidRPr="001F0821">
        <w:rPr>
          <w:rFonts w:ascii="Avenir" w:eastAsia="Avenir" w:hAnsi="Avenir" w:cs="Avenir"/>
          <w:b/>
          <w:color w:val="000000"/>
          <w:sz w:val="36"/>
          <w:szCs w:val="36"/>
        </w:rPr>
        <w:t>avvia il Progetto Performance</w:t>
      </w:r>
    </w:p>
    <w:p w:rsidR="005F2178" w:rsidRPr="001F0821" w:rsidRDefault="005F2178" w:rsidP="00912B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rFonts w:ascii="Avenir" w:eastAsia="Avenir" w:hAnsi="Avenir" w:cs="Avenir"/>
          <w:color w:val="000000"/>
          <w:sz w:val="36"/>
          <w:szCs w:val="36"/>
          <w:u w:val="single"/>
        </w:rPr>
      </w:pPr>
      <w:r w:rsidRPr="001F0821">
        <w:rPr>
          <w:rFonts w:ascii="Avenir" w:eastAsia="Avenir" w:hAnsi="Avenir" w:cs="Avenir"/>
          <w:color w:val="000000"/>
          <w:sz w:val="36"/>
          <w:szCs w:val="36"/>
          <w:u w:val="single"/>
        </w:rPr>
        <w:t>Un nuovo strumento verso l’aziendalizzazione dell’Ente</w:t>
      </w:r>
    </w:p>
    <w:p w:rsidR="00B62E5B" w:rsidRPr="001F0821" w:rsidRDefault="005F2178" w:rsidP="00912B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color w:val="000000"/>
          <w:sz w:val="36"/>
          <w:szCs w:val="36"/>
        </w:rPr>
      </w:pPr>
      <w:r w:rsidRPr="001F0821">
        <w:rPr>
          <w:rFonts w:ascii="Avenir" w:eastAsia="Avenir" w:hAnsi="Avenir" w:cs="Avenir"/>
          <w:color w:val="000000"/>
          <w:sz w:val="36"/>
          <w:szCs w:val="36"/>
          <w:u w:val="single"/>
        </w:rPr>
        <w:t>in collaborazione con l’Università di Ferrara</w:t>
      </w:r>
    </w:p>
    <w:p w:rsidR="00B62E5B" w:rsidRDefault="00B62E5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right"/>
        <w:rPr>
          <w:rFonts w:ascii="Avenir" w:eastAsia="Avenir" w:hAnsi="Avenir" w:cs="Avenir"/>
          <w:color w:val="000000"/>
          <w:sz w:val="28"/>
          <w:szCs w:val="28"/>
        </w:rPr>
      </w:pPr>
    </w:p>
    <w:p w:rsidR="00854B11" w:rsidRDefault="00854B11" w:rsidP="00854B1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rFonts w:ascii="Avenir Roman" w:eastAsia="Avenir" w:hAnsi="Avenir Roman" w:cs="Avenir"/>
          <w:color w:val="000000"/>
          <w:sz w:val="28"/>
          <w:szCs w:val="28"/>
        </w:rPr>
      </w:pPr>
    </w:p>
    <w:p w:rsidR="00854B11" w:rsidRDefault="003D2620" w:rsidP="00822E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Avenir Roman" w:hAnsi="Avenir Roman"/>
          <w:sz w:val="28"/>
          <w:szCs w:val="28"/>
        </w:rPr>
      </w:pPr>
      <w:r w:rsidRPr="00370CE2">
        <w:rPr>
          <w:rFonts w:ascii="Avenir Roman" w:eastAsia="Avenir" w:hAnsi="Avenir Roman" w:cs="Avenir"/>
          <w:color w:val="000000"/>
          <w:sz w:val="28"/>
          <w:szCs w:val="28"/>
        </w:rPr>
        <w:t xml:space="preserve">Il </w:t>
      </w:r>
      <w:r w:rsidR="00912B3C" w:rsidRPr="00370CE2">
        <w:rPr>
          <w:rFonts w:ascii="Avenir Roman" w:eastAsia="Avenir" w:hAnsi="Avenir Roman" w:cs="Avenir"/>
          <w:color w:val="000000"/>
          <w:sz w:val="28"/>
          <w:szCs w:val="28"/>
        </w:rPr>
        <w:t>Consorzio industriale prosegue nel suo percorso di aziendalizzazione</w:t>
      </w:r>
      <w:r w:rsidR="005F2178">
        <w:rPr>
          <w:rFonts w:ascii="Avenir Roman" w:eastAsia="Avenir" w:hAnsi="Avenir Roman" w:cs="Avenir"/>
          <w:color w:val="000000"/>
          <w:sz w:val="28"/>
          <w:szCs w:val="28"/>
        </w:rPr>
        <w:t xml:space="preserve"> e avvia il Progetto Performance, frutto di</w:t>
      </w:r>
      <w:r w:rsidR="00370CE2" w:rsidRPr="00370CE2">
        <w:rPr>
          <w:rFonts w:ascii="Avenir Roman" w:eastAsia="Avenir" w:hAnsi="Avenir Roman" w:cs="Avenir"/>
          <w:color w:val="000000"/>
          <w:sz w:val="28"/>
          <w:szCs w:val="28"/>
        </w:rPr>
        <w:t xml:space="preserve"> un’importante convenzione con il Dipartimento di Economia e Management dell’Università di Ferrara. Dal prossimo gennaio </w:t>
      </w:r>
      <w:r w:rsidR="00370CE2">
        <w:rPr>
          <w:rFonts w:ascii="Avenir Roman" w:eastAsia="Avenir" w:hAnsi="Avenir Roman" w:cs="Avenir"/>
          <w:color w:val="000000"/>
          <w:sz w:val="28"/>
          <w:szCs w:val="28"/>
        </w:rPr>
        <w:t>fino a luglio 20</w:t>
      </w:r>
      <w:r w:rsidR="00FA5F26">
        <w:rPr>
          <w:rFonts w:ascii="Avenir Roman" w:eastAsia="Avenir" w:hAnsi="Avenir Roman" w:cs="Avenir"/>
          <w:color w:val="000000"/>
          <w:sz w:val="28"/>
          <w:szCs w:val="28"/>
        </w:rPr>
        <w:t>2</w:t>
      </w:r>
      <w:r w:rsidR="00370CE2">
        <w:rPr>
          <w:rFonts w:ascii="Avenir Roman" w:eastAsia="Avenir" w:hAnsi="Avenir Roman" w:cs="Avenir"/>
          <w:color w:val="000000"/>
          <w:sz w:val="28"/>
          <w:szCs w:val="28"/>
        </w:rPr>
        <w:t>0</w:t>
      </w:r>
      <w:r w:rsidR="00370CE2" w:rsidRPr="00370CE2">
        <w:rPr>
          <w:rFonts w:ascii="Avenir Roman" w:eastAsia="Avenir" w:hAnsi="Avenir Roman" w:cs="Avenir"/>
          <w:color w:val="000000"/>
          <w:sz w:val="28"/>
          <w:szCs w:val="28"/>
        </w:rPr>
        <w:t xml:space="preserve"> l’ateneo si occuperà</w:t>
      </w:r>
      <w:r w:rsidR="00890993">
        <w:rPr>
          <w:rFonts w:ascii="Avenir Roman" w:eastAsia="Avenir" w:hAnsi="Avenir Roman" w:cs="Avenir"/>
          <w:color w:val="000000"/>
          <w:sz w:val="28"/>
          <w:szCs w:val="28"/>
        </w:rPr>
        <w:t>,</w:t>
      </w:r>
      <w:r w:rsidR="00370CE2" w:rsidRPr="00370CE2">
        <w:rPr>
          <w:rFonts w:ascii="Avenir Roman" w:eastAsia="Avenir" w:hAnsi="Avenir Roman" w:cs="Avenir"/>
          <w:color w:val="000000"/>
          <w:sz w:val="28"/>
          <w:szCs w:val="28"/>
        </w:rPr>
        <w:t xml:space="preserve"> </w:t>
      </w:r>
      <w:r w:rsidR="00854B11">
        <w:rPr>
          <w:rFonts w:ascii="Avenir Roman" w:eastAsia="Avenir" w:hAnsi="Avenir Roman" w:cs="Avenir"/>
          <w:color w:val="000000"/>
          <w:sz w:val="28"/>
          <w:szCs w:val="28"/>
        </w:rPr>
        <w:t>infatti</w:t>
      </w:r>
      <w:r w:rsidR="00890993">
        <w:rPr>
          <w:rFonts w:ascii="Avenir Roman" w:eastAsia="Avenir" w:hAnsi="Avenir Roman" w:cs="Avenir"/>
          <w:color w:val="000000"/>
          <w:sz w:val="28"/>
          <w:szCs w:val="28"/>
        </w:rPr>
        <w:t>,</w:t>
      </w:r>
      <w:r w:rsidR="00854B11">
        <w:rPr>
          <w:rFonts w:ascii="Avenir Roman" w:eastAsia="Avenir" w:hAnsi="Avenir Roman" w:cs="Avenir"/>
          <w:color w:val="000000"/>
          <w:sz w:val="28"/>
          <w:szCs w:val="28"/>
        </w:rPr>
        <w:t xml:space="preserve"> </w:t>
      </w:r>
      <w:r w:rsidR="00370CE2" w:rsidRPr="00370CE2">
        <w:rPr>
          <w:rFonts w:ascii="Avenir Roman" w:eastAsia="Avenir" w:hAnsi="Avenir Roman" w:cs="Avenir"/>
          <w:color w:val="000000"/>
          <w:sz w:val="28"/>
          <w:szCs w:val="28"/>
        </w:rPr>
        <w:t xml:space="preserve">di </w:t>
      </w:r>
      <w:r w:rsidR="00370CE2" w:rsidRPr="00370CE2">
        <w:rPr>
          <w:rFonts w:ascii="Avenir Roman" w:hAnsi="Avenir Roman"/>
          <w:sz w:val="28"/>
          <w:szCs w:val="28"/>
        </w:rPr>
        <w:t xml:space="preserve">progettare il </w:t>
      </w:r>
      <w:r w:rsidR="005F2178">
        <w:rPr>
          <w:rFonts w:ascii="Avenir Roman" w:hAnsi="Avenir Roman"/>
          <w:sz w:val="28"/>
          <w:szCs w:val="28"/>
        </w:rPr>
        <w:t>si</w:t>
      </w:r>
      <w:r w:rsidR="00370CE2" w:rsidRPr="00370CE2">
        <w:rPr>
          <w:rFonts w:ascii="Avenir Roman" w:hAnsi="Avenir Roman"/>
          <w:sz w:val="28"/>
          <w:szCs w:val="28"/>
        </w:rPr>
        <w:t xml:space="preserve">stema di </w:t>
      </w:r>
      <w:r w:rsidR="00854B11">
        <w:rPr>
          <w:rFonts w:ascii="Avenir Roman" w:hAnsi="Avenir Roman"/>
          <w:sz w:val="28"/>
          <w:szCs w:val="28"/>
        </w:rPr>
        <w:t>p</w:t>
      </w:r>
      <w:r w:rsidR="00370CE2" w:rsidRPr="00370CE2">
        <w:rPr>
          <w:rFonts w:ascii="Avenir Roman" w:hAnsi="Avenir Roman"/>
          <w:sz w:val="28"/>
          <w:szCs w:val="28"/>
        </w:rPr>
        <w:t xml:space="preserve">rogrammazione, </w:t>
      </w:r>
      <w:r w:rsidR="00854B11">
        <w:rPr>
          <w:rFonts w:ascii="Avenir Roman" w:hAnsi="Avenir Roman"/>
          <w:sz w:val="28"/>
          <w:szCs w:val="28"/>
        </w:rPr>
        <w:t>m</w:t>
      </w:r>
      <w:r w:rsidR="00370CE2" w:rsidRPr="00370CE2">
        <w:rPr>
          <w:rFonts w:ascii="Avenir Roman" w:hAnsi="Avenir Roman"/>
          <w:sz w:val="28"/>
          <w:szCs w:val="28"/>
        </w:rPr>
        <w:t xml:space="preserve">isurazione e </w:t>
      </w:r>
      <w:r w:rsidR="00854B11">
        <w:rPr>
          <w:rFonts w:ascii="Avenir Roman" w:hAnsi="Avenir Roman"/>
          <w:sz w:val="28"/>
          <w:szCs w:val="28"/>
        </w:rPr>
        <w:t>v</w:t>
      </w:r>
      <w:r w:rsidR="00370CE2" w:rsidRPr="00370CE2">
        <w:rPr>
          <w:rFonts w:ascii="Avenir Roman" w:hAnsi="Avenir Roman"/>
          <w:sz w:val="28"/>
          <w:szCs w:val="28"/>
        </w:rPr>
        <w:t xml:space="preserve">alutazione delle performance e i Modelli metodologici di </w:t>
      </w:r>
      <w:r w:rsidR="00854B11">
        <w:rPr>
          <w:rFonts w:ascii="Avenir Roman" w:hAnsi="Avenir Roman"/>
          <w:sz w:val="28"/>
          <w:szCs w:val="28"/>
        </w:rPr>
        <w:t>p</w:t>
      </w:r>
      <w:r w:rsidR="00370CE2" w:rsidRPr="00370CE2">
        <w:rPr>
          <w:rFonts w:ascii="Avenir Roman" w:hAnsi="Avenir Roman"/>
          <w:sz w:val="28"/>
          <w:szCs w:val="28"/>
        </w:rPr>
        <w:t xml:space="preserve">iano e </w:t>
      </w:r>
      <w:r w:rsidR="00854B11">
        <w:rPr>
          <w:rFonts w:ascii="Avenir Roman" w:hAnsi="Avenir Roman"/>
          <w:sz w:val="28"/>
          <w:szCs w:val="28"/>
        </w:rPr>
        <w:t>r</w:t>
      </w:r>
      <w:r w:rsidR="00370CE2" w:rsidRPr="00370CE2">
        <w:rPr>
          <w:rFonts w:ascii="Avenir Roman" w:hAnsi="Avenir Roman"/>
          <w:sz w:val="28"/>
          <w:szCs w:val="28"/>
        </w:rPr>
        <w:t xml:space="preserve">elazione della </w:t>
      </w:r>
      <w:r w:rsidR="00854B11">
        <w:rPr>
          <w:rFonts w:ascii="Avenir Roman" w:hAnsi="Avenir Roman"/>
          <w:sz w:val="28"/>
          <w:szCs w:val="28"/>
        </w:rPr>
        <w:t>p</w:t>
      </w:r>
      <w:r w:rsidR="00370CE2" w:rsidRPr="00370CE2">
        <w:rPr>
          <w:rFonts w:ascii="Avenir Roman" w:hAnsi="Avenir Roman"/>
          <w:sz w:val="28"/>
          <w:szCs w:val="28"/>
        </w:rPr>
        <w:t xml:space="preserve">erformance, che saranno utili al Consorzio per definire più compiutamente </w:t>
      </w:r>
      <w:r w:rsidR="00370CE2">
        <w:rPr>
          <w:rFonts w:ascii="Avenir Roman" w:hAnsi="Avenir Roman"/>
          <w:sz w:val="28"/>
          <w:szCs w:val="28"/>
        </w:rPr>
        <w:t xml:space="preserve">lo stato attuale dell’ente e fornire le indicazioni migliori per massimizzarne l’impegno. </w:t>
      </w:r>
    </w:p>
    <w:p w:rsidR="00FA5F26" w:rsidRDefault="00FA5F26" w:rsidP="00822E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Avenir Roman" w:hAnsi="Avenir Roman"/>
          <w:sz w:val="28"/>
          <w:szCs w:val="28"/>
        </w:rPr>
      </w:pPr>
      <w:r>
        <w:rPr>
          <w:rFonts w:ascii="Avenir Roman" w:hAnsi="Avenir Roman"/>
          <w:sz w:val="28"/>
          <w:szCs w:val="28"/>
        </w:rPr>
        <w:t xml:space="preserve">«Siamo un’azienda importante e dobbiamo ragionare sempre più in termini aziendali – ha spiegato il presidente del Consorzio, Pasquale </w:t>
      </w:r>
      <w:proofErr w:type="spellStart"/>
      <w:r>
        <w:rPr>
          <w:rFonts w:ascii="Avenir Roman" w:hAnsi="Avenir Roman"/>
          <w:sz w:val="28"/>
          <w:szCs w:val="28"/>
        </w:rPr>
        <w:t>Taula</w:t>
      </w:r>
      <w:proofErr w:type="spellEnd"/>
      <w:r>
        <w:rPr>
          <w:rFonts w:ascii="Avenir Roman" w:hAnsi="Avenir Roman"/>
          <w:sz w:val="28"/>
          <w:szCs w:val="28"/>
        </w:rPr>
        <w:t xml:space="preserve">, nella presentazione del </w:t>
      </w:r>
      <w:r w:rsidR="005F2178">
        <w:rPr>
          <w:rFonts w:ascii="Avenir Roman" w:hAnsi="Avenir Roman"/>
          <w:sz w:val="28"/>
          <w:szCs w:val="28"/>
        </w:rPr>
        <w:t>P</w:t>
      </w:r>
      <w:r>
        <w:rPr>
          <w:rFonts w:ascii="Avenir Roman" w:hAnsi="Avenir Roman"/>
          <w:sz w:val="28"/>
          <w:szCs w:val="28"/>
        </w:rPr>
        <w:t>rogetto che si è tenuta oggi all’incubatore d’impresa di Porto Torres, alla presenza d</w:t>
      </w:r>
      <w:r w:rsidR="00CD195F">
        <w:rPr>
          <w:rFonts w:ascii="Avenir Roman" w:hAnsi="Avenir Roman"/>
          <w:sz w:val="28"/>
          <w:szCs w:val="28"/>
        </w:rPr>
        <w:t xml:space="preserve">i tutti i collaboratori di Consorzio, ASA e dei </w:t>
      </w:r>
      <w:r>
        <w:rPr>
          <w:rFonts w:ascii="Avenir Roman" w:hAnsi="Avenir Roman"/>
          <w:sz w:val="28"/>
          <w:szCs w:val="28"/>
        </w:rPr>
        <w:t>consigli</w:t>
      </w:r>
      <w:r w:rsidR="00CD195F">
        <w:rPr>
          <w:rFonts w:ascii="Avenir Roman" w:hAnsi="Avenir Roman"/>
          <w:sz w:val="28"/>
          <w:szCs w:val="28"/>
        </w:rPr>
        <w:t xml:space="preserve">eri </w:t>
      </w:r>
      <w:r>
        <w:rPr>
          <w:rFonts w:ascii="Avenir Roman" w:hAnsi="Avenir Roman"/>
          <w:sz w:val="28"/>
          <w:szCs w:val="28"/>
        </w:rPr>
        <w:t xml:space="preserve">d’amministrazione –. Siamo orgogliosi di avviare un </w:t>
      </w:r>
      <w:r w:rsidR="005F2178">
        <w:rPr>
          <w:rFonts w:ascii="Avenir Roman" w:hAnsi="Avenir Roman"/>
          <w:sz w:val="28"/>
          <w:szCs w:val="28"/>
        </w:rPr>
        <w:t>piano</w:t>
      </w:r>
      <w:r>
        <w:rPr>
          <w:rFonts w:ascii="Avenir Roman" w:hAnsi="Avenir Roman"/>
          <w:sz w:val="28"/>
          <w:szCs w:val="28"/>
        </w:rPr>
        <w:t xml:space="preserve"> che non è obbligatorio ma è da noi fortemente voluto per coniugare le strategie aziendali con gli obiettivi </w:t>
      </w:r>
      <w:r w:rsidR="009271FC">
        <w:rPr>
          <w:rFonts w:ascii="Avenir Roman" w:hAnsi="Avenir Roman"/>
          <w:sz w:val="28"/>
          <w:szCs w:val="28"/>
        </w:rPr>
        <w:t>individuali di ogni singolo collaboratore</w:t>
      </w:r>
      <w:r>
        <w:rPr>
          <w:rFonts w:ascii="Avenir Roman" w:hAnsi="Avenir Roman"/>
          <w:sz w:val="28"/>
          <w:szCs w:val="28"/>
        </w:rPr>
        <w:t xml:space="preserve">». «Quello di oggi è il primo passaggio da un’impostazione burocratica a una </w:t>
      </w:r>
      <w:r>
        <w:rPr>
          <w:rFonts w:ascii="Avenir Roman" w:hAnsi="Avenir Roman"/>
          <w:sz w:val="28"/>
          <w:szCs w:val="28"/>
        </w:rPr>
        <w:lastRenderedPageBreak/>
        <w:t xml:space="preserve">manageriale», ha aggiunto il direttore generale del CIP, Salvatore Demontis, spiegando che nel ciclo delle performance sono previsti anche i meccanismi di </w:t>
      </w:r>
      <w:proofErr w:type="spellStart"/>
      <w:r>
        <w:rPr>
          <w:rFonts w:ascii="Avenir Roman" w:hAnsi="Avenir Roman"/>
          <w:sz w:val="28"/>
          <w:szCs w:val="28"/>
        </w:rPr>
        <w:t>premialità</w:t>
      </w:r>
      <w:proofErr w:type="spellEnd"/>
      <w:r>
        <w:rPr>
          <w:rFonts w:ascii="Avenir Roman" w:hAnsi="Avenir Roman"/>
          <w:sz w:val="28"/>
          <w:szCs w:val="28"/>
        </w:rPr>
        <w:t xml:space="preserve"> e penalità che, ha detto</w:t>
      </w:r>
      <w:r w:rsidR="00890993">
        <w:rPr>
          <w:rFonts w:ascii="Avenir Roman" w:hAnsi="Avenir Roman"/>
          <w:sz w:val="28"/>
          <w:szCs w:val="28"/>
        </w:rPr>
        <w:t>,</w:t>
      </w:r>
      <w:r>
        <w:rPr>
          <w:rFonts w:ascii="Avenir Roman" w:hAnsi="Avenir Roman"/>
          <w:sz w:val="28"/>
          <w:szCs w:val="28"/>
        </w:rPr>
        <w:t xml:space="preserve"> «sono uno strumento per sensibilizzare la struttura verso gli obiettivi strategici, a dare valore aggiunto al lavoro di squadra e condividere i valori aziendali».</w:t>
      </w:r>
    </w:p>
    <w:p w:rsidR="005F2178" w:rsidRDefault="005F2178" w:rsidP="005F2178">
      <w:pPr>
        <w:spacing w:line="240" w:lineRule="auto"/>
        <w:ind w:left="1" w:hanging="3"/>
        <w:jc w:val="both"/>
        <w:rPr>
          <w:rFonts w:ascii="Avenir Roman" w:hAnsi="Avenir Roman"/>
          <w:sz w:val="28"/>
          <w:szCs w:val="28"/>
        </w:rPr>
      </w:pPr>
      <w:r>
        <w:rPr>
          <w:rFonts w:ascii="Avenir Roman" w:eastAsia="Avenir" w:hAnsi="Avenir Roman" w:cs="Avenir"/>
          <w:color w:val="000000"/>
          <w:sz w:val="28"/>
          <w:szCs w:val="28"/>
        </w:rPr>
        <w:t>Con quest’azione per la prima volta nella sua storia il CIP di Sassari accelera nel percorso verso la creazione di un Consorzio-azienda moderno</w:t>
      </w:r>
      <w:bookmarkStart w:id="0" w:name="_GoBack"/>
      <w:bookmarkEnd w:id="0"/>
      <w:r>
        <w:rPr>
          <w:rFonts w:ascii="Avenir Roman" w:eastAsia="Avenir" w:hAnsi="Avenir Roman" w:cs="Avenir"/>
          <w:color w:val="000000"/>
          <w:sz w:val="28"/>
          <w:szCs w:val="28"/>
        </w:rPr>
        <w:t xml:space="preserve"> che favorisca una sempre maggiore produttività interna: attraverso il Piano delle performance sarà infine possibile </w:t>
      </w:r>
      <w:r w:rsidRPr="00854B11">
        <w:rPr>
          <w:rFonts w:ascii="Avenir Roman" w:eastAsia="Avenir" w:hAnsi="Avenir Roman" w:cs="Avenir"/>
          <w:color w:val="000000"/>
          <w:sz w:val="28"/>
          <w:szCs w:val="28"/>
        </w:rPr>
        <w:t xml:space="preserve">declinare </w:t>
      </w:r>
      <w:r w:rsidRPr="00854B11">
        <w:rPr>
          <w:rFonts w:ascii="Avenir Roman" w:hAnsi="Avenir Roman"/>
          <w:sz w:val="28"/>
          <w:szCs w:val="28"/>
        </w:rPr>
        <w:t>gli obiettivi operativi e definire, con riferimento agli obiettivi finali ed intermedi e alle risorse, gli indicatori per la misurazione delle prestazioni dell’</w:t>
      </w:r>
      <w:r>
        <w:rPr>
          <w:rFonts w:ascii="Avenir Roman" w:hAnsi="Avenir Roman"/>
          <w:sz w:val="28"/>
          <w:szCs w:val="28"/>
        </w:rPr>
        <w:t>a</w:t>
      </w:r>
      <w:r w:rsidRPr="00854B11">
        <w:rPr>
          <w:rFonts w:ascii="Avenir Roman" w:hAnsi="Avenir Roman"/>
          <w:sz w:val="28"/>
          <w:szCs w:val="28"/>
        </w:rPr>
        <w:t xml:space="preserve">mministrazione, dei </w:t>
      </w:r>
      <w:r>
        <w:rPr>
          <w:rFonts w:ascii="Avenir Roman" w:hAnsi="Avenir Roman"/>
          <w:sz w:val="28"/>
          <w:szCs w:val="28"/>
        </w:rPr>
        <w:t>d</w:t>
      </w:r>
      <w:r w:rsidRPr="00854B11">
        <w:rPr>
          <w:rFonts w:ascii="Avenir Roman" w:hAnsi="Avenir Roman"/>
          <w:sz w:val="28"/>
          <w:szCs w:val="28"/>
        </w:rPr>
        <w:t xml:space="preserve">irigenti, dei </w:t>
      </w:r>
      <w:r>
        <w:rPr>
          <w:rFonts w:ascii="Avenir Roman" w:hAnsi="Avenir Roman"/>
          <w:sz w:val="28"/>
          <w:szCs w:val="28"/>
        </w:rPr>
        <w:t>r</w:t>
      </w:r>
      <w:r w:rsidRPr="00854B11">
        <w:rPr>
          <w:rFonts w:ascii="Avenir Roman" w:hAnsi="Avenir Roman"/>
          <w:sz w:val="28"/>
          <w:szCs w:val="28"/>
        </w:rPr>
        <w:t xml:space="preserve">esponsabili dei </w:t>
      </w:r>
      <w:r>
        <w:rPr>
          <w:rFonts w:ascii="Avenir Roman" w:hAnsi="Avenir Roman"/>
          <w:sz w:val="28"/>
          <w:szCs w:val="28"/>
        </w:rPr>
        <w:t>s</w:t>
      </w:r>
      <w:r w:rsidRPr="00854B11">
        <w:rPr>
          <w:rFonts w:ascii="Avenir Roman" w:hAnsi="Avenir Roman"/>
          <w:sz w:val="28"/>
          <w:szCs w:val="28"/>
        </w:rPr>
        <w:t>ettori e di tutto il personale dell’</w:t>
      </w:r>
      <w:r>
        <w:rPr>
          <w:rFonts w:ascii="Avenir Roman" w:hAnsi="Avenir Roman"/>
          <w:sz w:val="28"/>
          <w:szCs w:val="28"/>
        </w:rPr>
        <w:t>e</w:t>
      </w:r>
      <w:r w:rsidRPr="00854B11">
        <w:rPr>
          <w:rFonts w:ascii="Avenir Roman" w:hAnsi="Avenir Roman"/>
          <w:sz w:val="28"/>
          <w:szCs w:val="28"/>
        </w:rPr>
        <w:t xml:space="preserve">nte. </w:t>
      </w:r>
    </w:p>
    <w:p w:rsidR="00912B3C" w:rsidRDefault="00370CE2" w:rsidP="00822E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Avenir Roman" w:hAnsi="Avenir Roman"/>
          <w:sz w:val="28"/>
          <w:szCs w:val="28"/>
        </w:rPr>
      </w:pPr>
      <w:r>
        <w:rPr>
          <w:rFonts w:ascii="Avenir Roman" w:hAnsi="Avenir Roman"/>
          <w:sz w:val="28"/>
          <w:szCs w:val="28"/>
        </w:rPr>
        <w:t>L’Università di Ferrara è il miglior partner possibile per portare a termin</w:t>
      </w:r>
      <w:r w:rsidR="00854B11">
        <w:rPr>
          <w:rFonts w:ascii="Avenir Roman" w:hAnsi="Avenir Roman"/>
          <w:sz w:val="28"/>
          <w:szCs w:val="28"/>
        </w:rPr>
        <w:t>e</w:t>
      </w:r>
      <w:r>
        <w:rPr>
          <w:rFonts w:ascii="Avenir Roman" w:hAnsi="Avenir Roman"/>
          <w:sz w:val="28"/>
          <w:szCs w:val="28"/>
        </w:rPr>
        <w:t xml:space="preserve"> l’attività di ricerca: è infatti l’unica in Italia a organizzare </w:t>
      </w:r>
      <w:r w:rsidRPr="00370CE2">
        <w:rPr>
          <w:rFonts w:ascii="Avenir Roman" w:hAnsi="Avenir Roman"/>
          <w:sz w:val="28"/>
          <w:szCs w:val="28"/>
        </w:rPr>
        <w:t xml:space="preserve">da diversi anni, mediante il proprio Dipartimento di Economia e </w:t>
      </w:r>
      <w:r w:rsidR="00854B11">
        <w:rPr>
          <w:rFonts w:ascii="Avenir Roman" w:hAnsi="Avenir Roman"/>
          <w:sz w:val="28"/>
          <w:szCs w:val="28"/>
        </w:rPr>
        <w:t>m</w:t>
      </w:r>
      <w:r w:rsidRPr="00370CE2">
        <w:rPr>
          <w:rFonts w:ascii="Avenir Roman" w:hAnsi="Avenir Roman"/>
          <w:sz w:val="28"/>
          <w:szCs w:val="28"/>
        </w:rPr>
        <w:t xml:space="preserve">anagement, il Master PERF.ET di 1° e 2° livello </w:t>
      </w:r>
      <w:r>
        <w:rPr>
          <w:rFonts w:ascii="Avenir Roman" w:hAnsi="Avenir Roman"/>
          <w:sz w:val="28"/>
          <w:szCs w:val="28"/>
        </w:rPr>
        <w:t>s</w:t>
      </w:r>
      <w:r w:rsidRPr="00370CE2">
        <w:rPr>
          <w:rFonts w:ascii="Avenir Roman" w:hAnsi="Avenir Roman"/>
          <w:sz w:val="28"/>
          <w:szCs w:val="28"/>
        </w:rPr>
        <w:t>ul miglioramento delle performance degli enti territoriali e di altre pubbliche amministrazioni</w:t>
      </w:r>
      <w:r>
        <w:rPr>
          <w:rFonts w:ascii="Avenir Roman" w:hAnsi="Avenir Roman"/>
          <w:sz w:val="28"/>
          <w:szCs w:val="28"/>
        </w:rPr>
        <w:t xml:space="preserve"> ed è</w:t>
      </w:r>
      <w:r w:rsidRPr="00370CE2">
        <w:rPr>
          <w:rFonts w:ascii="Avenir Roman" w:hAnsi="Avenir Roman"/>
          <w:sz w:val="28"/>
          <w:szCs w:val="28"/>
        </w:rPr>
        <w:t xml:space="preserve"> quindi dotata di personale altamente esperto </w:t>
      </w:r>
      <w:r w:rsidR="00854B11">
        <w:rPr>
          <w:rFonts w:ascii="Avenir Roman" w:hAnsi="Avenir Roman"/>
          <w:sz w:val="28"/>
          <w:szCs w:val="28"/>
        </w:rPr>
        <w:t>sui</w:t>
      </w:r>
      <w:r w:rsidRPr="00370CE2">
        <w:rPr>
          <w:rFonts w:ascii="Avenir Roman" w:hAnsi="Avenir Roman"/>
          <w:sz w:val="28"/>
          <w:szCs w:val="28"/>
        </w:rPr>
        <w:t xml:space="preserve"> </w:t>
      </w:r>
      <w:r w:rsidR="00FA5F26">
        <w:rPr>
          <w:rFonts w:ascii="Avenir Roman" w:hAnsi="Avenir Roman"/>
          <w:sz w:val="28"/>
          <w:szCs w:val="28"/>
        </w:rPr>
        <w:t>s</w:t>
      </w:r>
      <w:r w:rsidRPr="00370CE2">
        <w:rPr>
          <w:rFonts w:ascii="Avenir Roman" w:hAnsi="Avenir Roman"/>
          <w:sz w:val="28"/>
          <w:szCs w:val="28"/>
        </w:rPr>
        <w:t xml:space="preserve">istemi di programmazione, misurazione e valutazione. Alla stessa Università di Ferrara, all’avanguardia in Italia sull’argomento, sono stati affidati prestigiosi incarichi sul miglioramento delle performance </w:t>
      </w:r>
      <w:r w:rsidR="00854B11">
        <w:rPr>
          <w:rFonts w:ascii="Avenir Roman" w:hAnsi="Avenir Roman"/>
          <w:sz w:val="28"/>
          <w:szCs w:val="28"/>
        </w:rPr>
        <w:t>di</w:t>
      </w:r>
      <w:r w:rsidRPr="00370CE2">
        <w:rPr>
          <w:rFonts w:ascii="Avenir Roman" w:hAnsi="Avenir Roman"/>
          <w:sz w:val="28"/>
          <w:szCs w:val="28"/>
        </w:rPr>
        <w:t xml:space="preserve"> enti territoriali e di altre pubbliche amministrazioni</w:t>
      </w:r>
      <w:r>
        <w:rPr>
          <w:rFonts w:ascii="Avenir Roman" w:hAnsi="Avenir Roman"/>
          <w:sz w:val="28"/>
          <w:szCs w:val="28"/>
        </w:rPr>
        <w:t>.</w:t>
      </w:r>
      <w:r w:rsidR="00854B11">
        <w:rPr>
          <w:rFonts w:ascii="Avenir Roman" w:hAnsi="Avenir Roman"/>
          <w:sz w:val="28"/>
          <w:szCs w:val="28"/>
        </w:rPr>
        <w:t xml:space="preserve"> A coordinare come responsabile scientifico </w:t>
      </w:r>
      <w:r w:rsidR="005B0E09">
        <w:rPr>
          <w:rFonts w:ascii="Avenir Roman" w:hAnsi="Avenir Roman"/>
          <w:sz w:val="28"/>
          <w:szCs w:val="28"/>
        </w:rPr>
        <w:t xml:space="preserve">il lavoro di ricerca al Consorzio </w:t>
      </w:r>
      <w:r w:rsidR="00854B11">
        <w:rPr>
          <w:rFonts w:ascii="Avenir Roman" w:hAnsi="Avenir Roman"/>
          <w:sz w:val="28"/>
          <w:szCs w:val="28"/>
        </w:rPr>
        <w:t xml:space="preserve">sarà in prima persona il professor Enrico </w:t>
      </w:r>
      <w:proofErr w:type="spellStart"/>
      <w:r w:rsidR="00854B11">
        <w:rPr>
          <w:rFonts w:ascii="Avenir Roman" w:hAnsi="Avenir Roman"/>
          <w:sz w:val="28"/>
          <w:szCs w:val="28"/>
        </w:rPr>
        <w:t>Deidda</w:t>
      </w:r>
      <w:proofErr w:type="spellEnd"/>
      <w:r w:rsidR="00854B11">
        <w:rPr>
          <w:rFonts w:ascii="Avenir Roman" w:hAnsi="Avenir Roman"/>
          <w:sz w:val="28"/>
          <w:szCs w:val="28"/>
        </w:rPr>
        <w:t xml:space="preserve"> Gagliardo, esperto di sistemi di valutazione delle performance e direttore del PERF.ET</w:t>
      </w:r>
      <w:r w:rsidR="00FA5F26">
        <w:rPr>
          <w:rFonts w:ascii="Avenir Roman" w:hAnsi="Avenir Roman"/>
          <w:sz w:val="28"/>
          <w:szCs w:val="28"/>
        </w:rPr>
        <w:t>, che ha illustrato il progetto all’incontro di oggi</w:t>
      </w:r>
      <w:r w:rsidR="00854B11">
        <w:rPr>
          <w:rFonts w:ascii="Avenir Roman" w:hAnsi="Avenir Roman"/>
          <w:sz w:val="28"/>
          <w:szCs w:val="28"/>
        </w:rPr>
        <w:t>.</w:t>
      </w:r>
    </w:p>
    <w:p w:rsidR="00370CE2" w:rsidRPr="00854B11" w:rsidRDefault="00370CE2" w:rsidP="00912B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rFonts w:ascii="Avenir Roman" w:eastAsia="Avenir" w:hAnsi="Avenir Roman" w:cs="Avenir"/>
          <w:color w:val="000000"/>
          <w:sz w:val="28"/>
          <w:szCs w:val="28"/>
        </w:rPr>
      </w:pPr>
    </w:p>
    <w:p w:rsidR="00912B3C" w:rsidRDefault="00912B3C" w:rsidP="00912B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rFonts w:ascii="Avenir" w:eastAsia="Avenir" w:hAnsi="Avenir" w:cs="Avenir"/>
          <w:color w:val="000000"/>
          <w:sz w:val="28"/>
          <w:szCs w:val="28"/>
        </w:rPr>
      </w:pPr>
    </w:p>
    <w:p w:rsidR="00912B3C" w:rsidRDefault="00912B3C" w:rsidP="00912B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rFonts w:ascii="Avenir" w:eastAsia="Avenir" w:hAnsi="Avenir" w:cs="Avenir"/>
          <w:color w:val="000000"/>
          <w:sz w:val="28"/>
          <w:szCs w:val="28"/>
        </w:rPr>
      </w:pPr>
    </w:p>
    <w:p w:rsidR="00B62E5B" w:rsidRDefault="003D26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venir" w:eastAsia="Avenir" w:hAnsi="Avenir" w:cs="Avenir"/>
          <w:color w:val="000000"/>
          <w:sz w:val="24"/>
          <w:szCs w:val="24"/>
        </w:rPr>
      </w:pPr>
      <w:r>
        <w:rPr>
          <w:rFonts w:ascii="Avenir" w:eastAsia="Avenir" w:hAnsi="Avenir" w:cs="Avenir"/>
          <w:i/>
          <w:color w:val="000000"/>
          <w:sz w:val="24"/>
          <w:szCs w:val="24"/>
        </w:rPr>
        <w:t xml:space="preserve">Sassari, </w:t>
      </w:r>
      <w:r w:rsidR="00854B11">
        <w:rPr>
          <w:rFonts w:ascii="Avenir" w:eastAsia="Avenir" w:hAnsi="Avenir" w:cs="Avenir"/>
          <w:i/>
          <w:color w:val="000000"/>
          <w:sz w:val="24"/>
          <w:szCs w:val="24"/>
        </w:rPr>
        <w:t>5</w:t>
      </w:r>
      <w:r>
        <w:rPr>
          <w:rFonts w:ascii="Avenir" w:eastAsia="Avenir" w:hAnsi="Avenir" w:cs="Avenir"/>
          <w:i/>
          <w:color w:val="000000"/>
          <w:sz w:val="24"/>
          <w:szCs w:val="24"/>
        </w:rPr>
        <w:t xml:space="preserve"> </w:t>
      </w:r>
      <w:r w:rsidR="00854B11">
        <w:rPr>
          <w:rFonts w:ascii="Avenir" w:eastAsia="Avenir" w:hAnsi="Avenir" w:cs="Avenir"/>
          <w:i/>
          <w:color w:val="000000"/>
          <w:sz w:val="24"/>
          <w:szCs w:val="24"/>
        </w:rPr>
        <w:t>dic</w:t>
      </w:r>
      <w:r>
        <w:rPr>
          <w:rFonts w:ascii="Avenir" w:eastAsia="Avenir" w:hAnsi="Avenir" w:cs="Avenir"/>
          <w:i/>
          <w:color w:val="000000"/>
          <w:sz w:val="24"/>
          <w:szCs w:val="24"/>
        </w:rPr>
        <w:t>embre 2018</w:t>
      </w:r>
    </w:p>
    <w:sectPr w:rsidR="00B62E5B">
      <w:footerReference w:type="even" r:id="rId8"/>
      <w:footerReference w:type="default" r:id="rId9"/>
      <w:pgSz w:w="12240" w:h="15840"/>
      <w:pgMar w:top="1418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A44" w:rsidRDefault="004D1A44">
      <w:pPr>
        <w:spacing w:line="240" w:lineRule="auto"/>
        <w:ind w:left="0" w:hanging="2"/>
      </w:pPr>
      <w:r>
        <w:separator/>
      </w:r>
    </w:p>
  </w:endnote>
  <w:endnote w:type="continuationSeparator" w:id="0">
    <w:p w:rsidR="004D1A44" w:rsidRDefault="004D1A4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">
    <w:altName w:val="Times New Roman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E5B" w:rsidRDefault="003D26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62E5B" w:rsidRDefault="00B62E5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E5B" w:rsidRDefault="003D26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A6A4E">
      <w:rPr>
        <w:noProof/>
        <w:color w:val="000000"/>
      </w:rPr>
      <w:t>1</w:t>
    </w:r>
    <w:r>
      <w:rPr>
        <w:color w:val="000000"/>
      </w:rPr>
      <w:fldChar w:fldCharType="end"/>
    </w:r>
  </w:p>
  <w:p w:rsidR="00B62E5B" w:rsidRDefault="00B62E5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A44" w:rsidRDefault="004D1A44">
      <w:pPr>
        <w:spacing w:line="240" w:lineRule="auto"/>
        <w:ind w:left="0" w:hanging="2"/>
      </w:pPr>
      <w:r>
        <w:separator/>
      </w:r>
    </w:p>
  </w:footnote>
  <w:footnote w:type="continuationSeparator" w:id="0">
    <w:p w:rsidR="004D1A44" w:rsidRDefault="004D1A44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8575A0"/>
    <w:multiLevelType w:val="multilevel"/>
    <w:tmpl w:val="8798653E"/>
    <w:lvl w:ilvl="0">
      <w:start w:val="1"/>
      <w:numFmt w:val="decimal"/>
      <w:pStyle w:val="Titolo1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Titolo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pStyle w:val="Titolo3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5B"/>
    <w:rsid w:val="000A6A4E"/>
    <w:rsid w:val="000E7D25"/>
    <w:rsid w:val="000F33EA"/>
    <w:rsid w:val="00192F3B"/>
    <w:rsid w:val="001F0821"/>
    <w:rsid w:val="00297556"/>
    <w:rsid w:val="00370CE2"/>
    <w:rsid w:val="003D2620"/>
    <w:rsid w:val="004D1A44"/>
    <w:rsid w:val="005B0E09"/>
    <w:rsid w:val="005C188C"/>
    <w:rsid w:val="005F2178"/>
    <w:rsid w:val="00657AFF"/>
    <w:rsid w:val="00822ED6"/>
    <w:rsid w:val="00854B11"/>
    <w:rsid w:val="00890993"/>
    <w:rsid w:val="00912B3C"/>
    <w:rsid w:val="009271FC"/>
    <w:rsid w:val="00A50E42"/>
    <w:rsid w:val="00B62E5B"/>
    <w:rsid w:val="00C203BD"/>
    <w:rsid w:val="00CD195F"/>
    <w:rsid w:val="00E443AA"/>
    <w:rsid w:val="00FA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BB92"/>
  <w15:docId w15:val="{1449BA8B-B256-4841-9D29-4844C6EB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numPr>
        <w:numId w:val="1"/>
      </w:numPr>
      <w:ind w:left="-1" w:hanging="1"/>
      <w:jc w:val="center"/>
    </w:pPr>
  </w:style>
  <w:style w:type="paragraph" w:styleId="Titolo2">
    <w:name w:val="heading 2"/>
    <w:basedOn w:val="Normale"/>
    <w:next w:val="Normale"/>
    <w:pPr>
      <w:keepNext/>
      <w:numPr>
        <w:ilvl w:val="1"/>
        <w:numId w:val="1"/>
      </w:numPr>
      <w:ind w:left="-1" w:hanging="1"/>
      <w:jc w:val="center"/>
      <w:outlineLvl w:val="1"/>
    </w:pPr>
  </w:style>
  <w:style w:type="paragraph" w:styleId="Titolo3">
    <w:name w:val="heading 3"/>
    <w:basedOn w:val="Normale"/>
    <w:next w:val="Normale"/>
    <w:pPr>
      <w:keepNext/>
      <w:numPr>
        <w:ilvl w:val="2"/>
        <w:numId w:val="1"/>
      </w:numPr>
      <w:ind w:left="-1" w:hanging="1"/>
      <w:jc w:val="both"/>
      <w:outlineLvl w:val="2"/>
    </w:p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Sottotitolo"/>
    <w:pPr>
      <w:jc w:val="center"/>
    </w:p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pPr>
      <w:spacing w:before="280" w:after="119"/>
    </w:p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qFormat/>
    <w:rPr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INVITALIA S.p.A.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Aldo Muzzo</cp:lastModifiedBy>
  <cp:revision>7</cp:revision>
  <dcterms:created xsi:type="dcterms:W3CDTF">2018-12-05T11:31:00Z</dcterms:created>
  <dcterms:modified xsi:type="dcterms:W3CDTF">2018-12-05T11:51:00Z</dcterms:modified>
</cp:coreProperties>
</file>